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D5" w:rsidRPr="007B1D0D" w:rsidRDefault="00104FD5" w:rsidP="00104FD5">
      <w:pPr>
        <w:pStyle w:val="NormalnyWeb"/>
        <w:spacing w:before="240" w:beforeAutospacing="0" w:after="240" w:afterAutospacing="0"/>
        <w:jc w:val="center"/>
        <w:rPr>
          <w:rFonts w:ascii="Segoe UI Semilight" w:hAnsi="Segoe UI Semilight" w:cs="Segoe UI Semilight"/>
          <w:b/>
          <w:color w:val="000000"/>
        </w:rPr>
      </w:pPr>
      <w:r w:rsidRPr="007B1D0D">
        <w:rPr>
          <w:rFonts w:ascii="Segoe UI Semilight" w:hAnsi="Segoe UI Semilight" w:cs="Segoe UI Semilight"/>
          <w:b/>
          <w:color w:val="000000"/>
        </w:rPr>
        <w:t>PROGRAM PREMIER – MEDIA DAY, 23.04.2026</w:t>
      </w:r>
    </w:p>
    <w:p w:rsidR="00104FD5" w:rsidRPr="007B1D0D" w:rsidRDefault="00104FD5" w:rsidP="00104FD5">
      <w:pPr>
        <w:pStyle w:val="NormalnyWeb"/>
        <w:spacing w:before="240" w:beforeAutospacing="0" w:after="240" w:afterAutospacing="0"/>
        <w:jc w:val="center"/>
        <w:rPr>
          <w:rFonts w:ascii="Segoe UI Semilight" w:hAnsi="Segoe UI Semilight" w:cs="Segoe UI Semilight"/>
          <w:b/>
          <w:color w:val="000000"/>
        </w:rPr>
      </w:pPr>
    </w:p>
    <w:tbl>
      <w:tblPr>
        <w:tblStyle w:val="Tabela-Siatka"/>
        <w:tblW w:w="6204" w:type="dxa"/>
        <w:jc w:val="center"/>
        <w:tblLayout w:type="fixed"/>
        <w:tblLook w:val="04A0" w:firstRow="1" w:lastRow="0" w:firstColumn="1" w:lastColumn="0" w:noHBand="0" w:noVBand="1"/>
      </w:tblPr>
      <w:tblGrid>
        <w:gridCol w:w="1264"/>
        <w:gridCol w:w="1265"/>
        <w:gridCol w:w="1265"/>
        <w:gridCol w:w="2410"/>
      </w:tblGrid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PAWILON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NUMER STOISKA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GODZINA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b/>
                <w:color w:val="000000"/>
                <w:lang w:eastAsia="pl-PL"/>
              </w:rPr>
              <w:t>MARKA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4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09:30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MAZDA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2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10:00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LEAPMOTOR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10:15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MERCEDES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GAC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10:45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JETOUR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19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11:00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ALPINE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11:15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ASTON MARTIN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3A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POSITIVE WAYS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11:45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HONGQI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9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12:00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HYUNDAI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12:15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JAC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FORTHING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12:45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JAECOO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13:00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KGM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13:15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KIA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17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EXLANTIX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13:45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CHERY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14:00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LEPAS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14:15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CORVETTE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14:20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DODGE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14:25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RAM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14:30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FORD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6A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14:35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VELOCIFERO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9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14:50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KOVE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15:05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BENDA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5</w:t>
            </w:r>
          </w:p>
        </w:tc>
        <w:tc>
          <w:tcPr>
            <w:tcW w:w="1265" w:type="dxa"/>
            <w:noWrap/>
            <w:vAlign w:val="center"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15:20</w:t>
            </w:r>
          </w:p>
        </w:tc>
        <w:tc>
          <w:tcPr>
            <w:tcW w:w="2410" w:type="dxa"/>
            <w:noWrap/>
            <w:hideMark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 w:rsidRPr="007B1D0D"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ZX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8</w:t>
            </w:r>
          </w:p>
        </w:tc>
        <w:tc>
          <w:tcPr>
            <w:tcW w:w="1265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15:40</w:t>
            </w:r>
          </w:p>
        </w:tc>
        <w:tc>
          <w:tcPr>
            <w:tcW w:w="2410" w:type="dxa"/>
            <w:noWrap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KAWASAKI</w:t>
            </w:r>
          </w:p>
        </w:tc>
      </w:tr>
      <w:tr w:rsidR="00104FD5" w:rsidRPr="007B1D0D" w:rsidTr="00D50F28">
        <w:trPr>
          <w:trHeight w:val="288"/>
          <w:jc w:val="center"/>
        </w:trPr>
        <w:tc>
          <w:tcPr>
            <w:tcW w:w="1264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6</w:t>
            </w:r>
          </w:p>
        </w:tc>
        <w:tc>
          <w:tcPr>
            <w:tcW w:w="1265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33</w:t>
            </w:r>
          </w:p>
        </w:tc>
        <w:tc>
          <w:tcPr>
            <w:tcW w:w="1265" w:type="dxa"/>
            <w:noWrap/>
            <w:vAlign w:val="center"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16:00</w:t>
            </w:r>
          </w:p>
        </w:tc>
        <w:tc>
          <w:tcPr>
            <w:tcW w:w="2410" w:type="dxa"/>
            <w:noWrap/>
          </w:tcPr>
          <w:p w:rsidR="00104FD5" w:rsidRPr="007B1D0D" w:rsidRDefault="00104FD5" w:rsidP="00D50F28">
            <w:pPr>
              <w:jc w:val="center"/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</w:pPr>
            <w:r>
              <w:rPr>
                <w:rFonts w:ascii="Segoe UI Semilight" w:eastAsia="Times New Roman" w:hAnsi="Segoe UI Semilight" w:cs="Segoe UI Semilight"/>
                <w:color w:val="000000"/>
                <w:lang w:eastAsia="pl-PL"/>
              </w:rPr>
              <w:t>OVERMAX X-GIRON</w:t>
            </w:r>
          </w:p>
        </w:tc>
      </w:tr>
    </w:tbl>
    <w:p w:rsidR="00104FD5" w:rsidRPr="007B1D0D" w:rsidRDefault="00104FD5" w:rsidP="00104FD5">
      <w:pPr>
        <w:pStyle w:val="NormalnyWeb"/>
        <w:spacing w:before="240" w:beforeAutospacing="0" w:after="240" w:afterAutospacing="0"/>
        <w:jc w:val="both"/>
        <w:rPr>
          <w:rFonts w:ascii="Segoe UI Semilight" w:hAnsi="Segoe UI Semilight" w:cs="Segoe UI Semilight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104FD5" w:rsidRDefault="00104FD5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</w:p>
    <w:p w:rsidR="00001F28" w:rsidRDefault="00001F28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lastRenderedPageBreak/>
        <w:t>MOT</w:t>
      </w:r>
      <w:r>
        <w:rPr>
          <w:rFonts w:ascii="Segoe UI Semilight" w:eastAsia="Times New Roman" w:hAnsi="Segoe UI Semilight" w:cs="Segoe UI Semilight"/>
          <w:b/>
          <w:bCs/>
          <w:lang w:eastAsia="pl-PL"/>
        </w:rPr>
        <w:t>ORYZACYJNA OFENSYWA W POZNANIU.</w:t>
      </w:r>
    </w:p>
    <w:p w:rsidR="00001F28" w:rsidRPr="00001F28" w:rsidRDefault="00001F28" w:rsidP="00001F28">
      <w:pPr>
        <w:spacing w:after="0" w:line="240" w:lineRule="auto"/>
        <w:jc w:val="center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28 PREMIER PODCZAS MEDIA DAY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bCs/>
          <w:lang w:eastAsia="pl-PL"/>
        </w:rPr>
        <w:t xml:space="preserve">Poznań, 23 kwietnia 2026 r. – Międzynarodowe Targi Poznańskie po raz kolejny stają się stolicą europejskiej motoryzacji. Tegoroczna edycja Poznań Motor Show, najważniejszego wydarzenia branżowego w tej części Europy, rozpoczęła się od rygorystycznie zaplanowanego Dnia </w:t>
      </w:r>
      <w:proofErr w:type="spellStart"/>
      <w:r w:rsidRPr="00001F28">
        <w:rPr>
          <w:rFonts w:ascii="Segoe UI Semilight" w:eastAsia="Times New Roman" w:hAnsi="Segoe UI Semilight" w:cs="Segoe UI Semilight"/>
          <w:bCs/>
          <w:lang w:eastAsia="pl-PL"/>
        </w:rPr>
        <w:t>Mediowego</w:t>
      </w:r>
      <w:proofErr w:type="spellEnd"/>
      <w:r w:rsidRPr="00001F28">
        <w:rPr>
          <w:rFonts w:ascii="Segoe UI Semilight" w:eastAsia="Times New Roman" w:hAnsi="Segoe UI Semilight" w:cs="Segoe UI Semilight"/>
          <w:bCs/>
          <w:lang w:eastAsia="pl-PL"/>
        </w:rPr>
        <w:t>. Harmonogram przewidujący nową premierę co 15 minut to jasny sygnał: branża nie zwalnia tempa, a Poznań jest miejscem, gdzie zapadają kluczowe decyzje o kształcie mobilności nadchodzących lat.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Mazda otwiera maraton nowości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Cykl 28 prezentacji zainaugurowała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Mazda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, pokazując po raz pierwszy w Polsce w pełni elektrycznego SUV-a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CX-6e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. Model ten, z zasięgiem do 484 km (WLTP) i futurystycznym, 26-calowym ekranem panoramicznym, wyznacza nowy kierunek dla japońskiej marki. Obok niego zadebiutowała trzecia generacja bestsellera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CX-5</w:t>
      </w:r>
      <w:r w:rsidRPr="00001F28">
        <w:rPr>
          <w:rFonts w:ascii="Segoe UI Semilight" w:eastAsia="Times New Roman" w:hAnsi="Segoe UI Semilight" w:cs="Segoe UI Semilight"/>
          <w:lang w:eastAsia="pl-PL"/>
        </w:rPr>
        <w:t>, na którą polscy klienci zdążyli już złożyć ponad 3000 zamówień przedpremierowych.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Azjatycka dominacja i ofensywa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premium</w:t>
      </w:r>
      <w:proofErr w:type="spellEnd"/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Targi stały się areną bezprecedensowej ekspansji marek z Azji.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Leapmotor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zaprezentował polską premierę modelu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B05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(elektryczny 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hatchback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segmentu C) oraz hybrydową wersję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B10</w:t>
      </w:r>
      <w:r w:rsidRPr="00001F28">
        <w:rPr>
          <w:rFonts w:ascii="Segoe UI Semilight" w:eastAsia="Times New Roman" w:hAnsi="Segoe UI Semilight" w:cs="Segoe UI Semilight"/>
          <w:lang w:eastAsia="pl-PL"/>
        </w:rPr>
        <w:t>. Marka ta w zaledwie rok od debiutu stała się wiceliderem sprzedaży aut elektrycznych wśród chińskich producentów w Polsce.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Swoją obecność silnie zaznaczył koncern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Chery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, prezentując nie tylko pełną gamę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Tiggo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Super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Hybrid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, ale także swoją najbardziej luksusową dywizję –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Exlantix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. Premiera modelu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Exlantix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ES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to rynkowy „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game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changer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”. Ten elektryczny sedan segmentu E, oparty na architekturze 800V, oferuje ultraszybkie ładowanie i zasięg przekraczający 700 km, rzucając bezpośrednie wyzwanie europejskim markom 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premium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>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Europejskie ikony i 140 lat innowacji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Mercedes-Benz (MB Motors)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świętuje w Poznaniu „140 lat innowacji”. Obok repliki 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Patentwagena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z 1886 roku stanął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nowy CLA – Samochód Roku 2026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, pokazany zarówno w wersji spalinowej, jak i elektrycznej. Gwiazdą strefy luksusu w Pawilonie 3A został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Aston Martin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Vantage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S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o mocy 680 KM, który w Poznaniu celebruje swój polski debiut rynkowy.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Fani ekstremalnych osiągów mogli podziwiać ekspozycję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Karlik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Luxury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Cars x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Positive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Ways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, gdzie obok hybrydowego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Astona Martina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Valhalla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(1100 KM) i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Ferrari SF90 XX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, stanął w pełni elektryczny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Rolls-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Royce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Spectre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>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Przełom w segmencie popularnym: Kia i Hyundai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Jednym z najważniejszych punktów dnia była europejska premiera modelu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Kia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Seltos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. Ten globalny hit marki zadebiutował w Poznaniu z innowacyjnym napędem e-AWD i funkcją V2L. Kia pokazała również elektryczny model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EV2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, który ceną poniżej 100 000 zł ma szansę </w:t>
      </w:r>
      <w:r w:rsidRPr="00001F28">
        <w:rPr>
          <w:rFonts w:ascii="Segoe UI Semilight" w:eastAsia="Times New Roman" w:hAnsi="Segoe UI Semilight" w:cs="Segoe UI Semilight"/>
          <w:lang w:eastAsia="pl-PL"/>
        </w:rPr>
        <w:lastRenderedPageBreak/>
        <w:t xml:space="preserve">zdemokratyzować rynek aut EV w Polsce. Z kolei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Hyundai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przywiózł do Poznania model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IONIQ 6 N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– świeżo upieczonego zdobywcę tytułu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World Performance Car 2026</w:t>
      </w:r>
      <w:r w:rsidRPr="00001F28">
        <w:rPr>
          <w:rFonts w:ascii="Segoe UI Semilight" w:eastAsia="Times New Roman" w:hAnsi="Segoe UI Semilight" w:cs="Segoe UI Semilight"/>
          <w:lang w:eastAsia="pl-PL"/>
        </w:rPr>
        <w:t>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Amerykańska moc i technologia jutra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Stoisko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A!W Forged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zdominowały ikony z USA. Premierę miał elektryczny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Dodge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Charger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Daytona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(670 KM) oraz nowa generacja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Chevroleta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Corvette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w trzech wariantach, w tym hybrydowy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E-Ray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. Segment użytkowy klasy </w:t>
      </w:r>
      <w:proofErr w:type="spellStart"/>
      <w:r w:rsidRPr="00001F28">
        <w:rPr>
          <w:rFonts w:ascii="Segoe UI Semilight" w:eastAsia="Times New Roman" w:hAnsi="Segoe UI Semilight" w:cs="Segoe UI Semilight"/>
          <w:lang w:eastAsia="pl-PL"/>
        </w:rPr>
        <w:t>premium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reprezentuje premierowy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RAM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Rampage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>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Dwa koła i technologia RC</w:t>
      </w:r>
    </w:p>
    <w:p w:rsid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W świecie motocykli prym wiodło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Kawasaki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z mistrzowskim modelem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Ninja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 ZX-10R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oraz marki takie jak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Kove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,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Benda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 oraz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ZXMOTO</w:t>
      </w:r>
      <w:r w:rsidRPr="00001F28">
        <w:rPr>
          <w:rFonts w:ascii="Segoe UI Semilight" w:eastAsia="Times New Roman" w:hAnsi="Segoe UI Semilight" w:cs="Segoe UI Semilight"/>
          <w:lang w:eastAsia="pl-PL"/>
        </w:rPr>
        <w:t xml:space="preserve">. Niespodzianką Media Day była premiera w skali mikro – marka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Overmax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 xml:space="preserve"> zaprezentowała profesjonalny samochód RC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X-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Giron</w:t>
      </w:r>
      <w:proofErr w:type="spellEnd"/>
      <w:r w:rsidRPr="00001F28">
        <w:rPr>
          <w:rFonts w:ascii="Segoe UI Semilight" w:eastAsia="Times New Roman" w:hAnsi="Segoe UI Semilight" w:cs="Segoe UI Semilight"/>
          <w:lang w:eastAsia="pl-PL"/>
        </w:rPr>
        <w:t>, osiągający prędkość 70 km/h.</w:t>
      </w:r>
    </w:p>
    <w:p w:rsidR="00001F28" w:rsidRPr="00001F28" w:rsidRDefault="00001F28" w:rsidP="00001F28">
      <w:pPr>
        <w:spacing w:before="100" w:beforeAutospacing="1" w:after="100" w:afterAutospacing="1" w:line="240" w:lineRule="auto"/>
        <w:jc w:val="both"/>
        <w:outlineLvl w:val="2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Edukacja i bezpieczeństwo: Weekend z Volvo For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Safety</w:t>
      </w:r>
      <w:proofErr w:type="spellEnd"/>
    </w:p>
    <w:p w:rsidR="00001F28" w:rsidRDefault="00001F28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001F28">
        <w:rPr>
          <w:rFonts w:ascii="Segoe UI Semilight" w:eastAsia="Times New Roman" w:hAnsi="Segoe UI Semilight" w:cs="Segoe UI Semilight"/>
          <w:lang w:eastAsia="pl-PL"/>
        </w:rPr>
        <w:t xml:space="preserve">Ważnym elementem Poznań Motor Show, wykraczającym poza samą ekspozycję pojazdów, jest misja edukacyjna. Od piątku do niedzieli (24-26 kwietnia) na Placu PWK działać będzie </w:t>
      </w:r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 xml:space="preserve">Miasteczko Bezpieczeństwa „Volvo For </w:t>
      </w:r>
      <w:proofErr w:type="spellStart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Safety</w:t>
      </w:r>
      <w:proofErr w:type="spellEnd"/>
      <w:r w:rsidRPr="00001F28">
        <w:rPr>
          <w:rFonts w:ascii="Segoe UI Semilight" w:eastAsia="Times New Roman" w:hAnsi="Segoe UI Semilight" w:cs="Segoe UI Semilight"/>
          <w:b/>
          <w:bCs/>
          <w:lang w:eastAsia="pl-PL"/>
        </w:rPr>
        <w:t>”</w:t>
      </w:r>
      <w:r w:rsidRPr="00001F28">
        <w:rPr>
          <w:rFonts w:ascii="Segoe UI Semilight" w:eastAsia="Times New Roman" w:hAnsi="Segoe UI Semilight" w:cs="Segoe UI Semilight"/>
          <w:lang w:eastAsia="pl-PL"/>
        </w:rPr>
        <w:t>, zorganizowane przez firmę Karlik. To nowoczesna przestrzeń wyposażona w 16 symulatorów, w tym urządzenia do symulacji dachowania i zderzeń. Projekt ten pozwala uczestnikom w kontrolowanych warunkach poczuć siły działające podczas wypadków, promując globalną filozofię Volvo: zero ofiar i zero wypadków na drogach.</w:t>
      </w:r>
    </w:p>
    <w:p w:rsidR="00104FD5" w:rsidRPr="00104FD5" w:rsidRDefault="00104FD5" w:rsidP="00104FD5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b/>
          <w:bCs/>
          <w:lang w:eastAsia="pl-PL"/>
        </w:rPr>
      </w:pPr>
      <w:r w:rsidRPr="00104FD5">
        <w:rPr>
          <w:rFonts w:ascii="Segoe UI Semilight" w:eastAsia="Times New Roman" w:hAnsi="Segoe UI Semilight" w:cs="Segoe UI Semilight"/>
          <w:b/>
          <w:bCs/>
          <w:lang w:eastAsia="pl-PL"/>
        </w:rPr>
        <w:t>Praktyczne informacje</w:t>
      </w:r>
    </w:p>
    <w:p w:rsidR="00104FD5" w:rsidRPr="00001F28" w:rsidRDefault="00104FD5" w:rsidP="00001F28">
      <w:pPr>
        <w:spacing w:before="100" w:beforeAutospacing="1" w:after="100" w:afterAutospacing="1" w:line="240" w:lineRule="auto"/>
        <w:jc w:val="both"/>
        <w:rPr>
          <w:rFonts w:ascii="Segoe UI Semilight" w:eastAsia="Times New Roman" w:hAnsi="Segoe UI Semilight" w:cs="Segoe UI Semilight"/>
          <w:lang w:eastAsia="pl-PL"/>
        </w:rPr>
      </w:pPr>
      <w:r w:rsidRPr="00104FD5">
        <w:rPr>
          <w:rFonts w:ascii="Segoe UI Semilight" w:eastAsia="Times New Roman" w:hAnsi="Segoe UI Semilight" w:cs="Segoe UI Semilight"/>
          <w:lang w:eastAsia="pl-PL"/>
        </w:rPr>
        <w:t xml:space="preserve">Poznań Motor Show 2026 jest dostępny dla zwiedzających </w:t>
      </w:r>
      <w:r w:rsidRPr="00104FD5">
        <w:rPr>
          <w:rFonts w:ascii="Segoe UI Semilight" w:eastAsia="Times New Roman" w:hAnsi="Segoe UI Semilight" w:cs="Segoe UI Semilight"/>
          <w:b/>
          <w:lang w:eastAsia="pl-PL"/>
        </w:rPr>
        <w:t>od 23 do 26 kwietnia</w:t>
      </w:r>
      <w:r>
        <w:rPr>
          <w:rFonts w:ascii="Segoe UI Semilight" w:eastAsia="Times New Roman" w:hAnsi="Segoe UI Semilight" w:cs="Segoe UI Semilight"/>
          <w:lang w:eastAsia="pl-PL"/>
        </w:rPr>
        <w:t xml:space="preserve"> w godzinach 09</w:t>
      </w:r>
      <w:r w:rsidRPr="00104FD5">
        <w:rPr>
          <w:rFonts w:ascii="Segoe UI Semilight" w:eastAsia="Times New Roman" w:hAnsi="Segoe UI Semilight" w:cs="Segoe UI Semilight"/>
          <w:lang w:eastAsia="pl-PL"/>
        </w:rPr>
        <w:t>:00 – 18:00</w:t>
      </w:r>
      <w:r>
        <w:rPr>
          <w:rFonts w:ascii="Segoe UI Semilight" w:eastAsia="Times New Roman" w:hAnsi="Segoe UI Semilight" w:cs="Segoe UI Semilight"/>
          <w:lang w:eastAsia="pl-PL"/>
        </w:rPr>
        <w:t xml:space="preserve"> w czwartek i 10:00-18:00 od piątku do niedzieli</w:t>
      </w:r>
      <w:r w:rsidRPr="00104FD5">
        <w:rPr>
          <w:rFonts w:ascii="Segoe UI Semilight" w:eastAsia="Times New Roman" w:hAnsi="Segoe UI Semilight" w:cs="Segoe UI Semilight"/>
          <w:lang w:eastAsia="pl-PL"/>
        </w:rPr>
        <w:t xml:space="preserve">. Ekspozycja zajmuje pawilony 3, 3A, 4, 5, 5A oraz 6, a także tereny otwarte (Plac Marka/Plac PWK). Na teren Międzynarodowych Targów Poznańskich można wejść Wejściem Wschodnim (ul. Głogowska), Wejściem Północnym (ul. Bukowska) oraz Wejściem Zachodnim (ul. Śniadeckich). Warto pamiętać, że każdy </w:t>
      </w:r>
      <w:r w:rsidRPr="00784193">
        <w:rPr>
          <w:rFonts w:ascii="Segoe UI Semilight" w:eastAsia="Times New Roman" w:hAnsi="Segoe UI Semilight" w:cs="Segoe UI Semilight"/>
          <w:b/>
          <w:lang w:eastAsia="pl-PL"/>
        </w:rPr>
        <w:t>bilet zakupiony online uprawnia do bezpłatnego korzystania z komunikacji m</w:t>
      </w:r>
      <w:bookmarkStart w:id="0" w:name="_GoBack"/>
      <w:bookmarkEnd w:id="0"/>
      <w:r w:rsidRPr="00784193">
        <w:rPr>
          <w:rFonts w:ascii="Segoe UI Semilight" w:eastAsia="Times New Roman" w:hAnsi="Segoe UI Semilight" w:cs="Segoe UI Semilight"/>
          <w:b/>
          <w:lang w:eastAsia="pl-PL"/>
        </w:rPr>
        <w:t xml:space="preserve">iejskiej ZTM </w:t>
      </w:r>
      <w:r w:rsidR="00784193" w:rsidRPr="00784193">
        <w:rPr>
          <w:rFonts w:ascii="Segoe UI Semilight" w:eastAsia="Times New Roman" w:hAnsi="Segoe UI Semilight" w:cs="Segoe UI Semilight"/>
          <w:b/>
          <w:lang w:eastAsia="pl-PL"/>
        </w:rPr>
        <w:t>na terenie Poznania</w:t>
      </w:r>
      <w:r w:rsidR="00784193">
        <w:rPr>
          <w:rFonts w:ascii="Segoe UI Semilight" w:eastAsia="Times New Roman" w:hAnsi="Segoe UI Semilight" w:cs="Segoe UI Semilight"/>
          <w:lang w:eastAsia="pl-PL"/>
        </w:rPr>
        <w:t xml:space="preserve"> </w:t>
      </w:r>
      <w:r w:rsidRPr="00104FD5">
        <w:rPr>
          <w:rFonts w:ascii="Segoe UI Semilight" w:eastAsia="Times New Roman" w:hAnsi="Segoe UI Semilight" w:cs="Segoe UI Semilight"/>
          <w:lang w:eastAsia="pl-PL"/>
        </w:rPr>
        <w:t>w dniu ważności biletu, co stanowi najwygodniejszy sposób dotarcia na wydarzenie.</w:t>
      </w:r>
    </w:p>
    <w:p w:rsidR="00395ADC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  <w:r>
        <w:rPr>
          <w:rFonts w:ascii="Segoe UI Semilight" w:eastAsia="Times New Roman" w:hAnsi="Segoe UI Semilight" w:cs="Segoe UI Semilight"/>
          <w:lang w:eastAsia="pl-PL"/>
        </w:rPr>
        <w:t xml:space="preserve">Więcej informacji: </w:t>
      </w:r>
      <w:hyperlink r:id="rId6" w:history="1">
        <w:r w:rsidRPr="00001F28">
          <w:rPr>
            <w:rStyle w:val="Hipercze"/>
            <w:rFonts w:ascii="Segoe UI Semilight" w:eastAsia="Times New Roman" w:hAnsi="Segoe UI Semilight" w:cs="Segoe UI Semilight"/>
            <w:lang w:eastAsia="pl-PL"/>
          </w:rPr>
          <w:t>www.motorshow.pl</w:t>
        </w:r>
      </w:hyperlink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Default="00001F28" w:rsidP="00001F28">
      <w:pPr>
        <w:jc w:val="both"/>
        <w:rPr>
          <w:rFonts w:ascii="Segoe UI Semilight" w:eastAsia="Times New Roman" w:hAnsi="Segoe UI Semilight" w:cs="Segoe UI Semilight"/>
          <w:lang w:eastAsia="pl-PL"/>
        </w:rPr>
      </w:pPr>
    </w:p>
    <w:p w:rsidR="00001F28" w:rsidRPr="00001F28" w:rsidRDefault="00001F28" w:rsidP="00001F28">
      <w:pPr>
        <w:jc w:val="both"/>
        <w:rPr>
          <w:rFonts w:ascii="Segoe UI Semilight" w:hAnsi="Segoe UI Semilight" w:cs="Segoe UI Semilight"/>
        </w:rPr>
      </w:pPr>
    </w:p>
    <w:sectPr w:rsidR="00001F28" w:rsidRPr="0000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12AC"/>
    <w:multiLevelType w:val="hybridMultilevel"/>
    <w:tmpl w:val="14882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F1"/>
    <w:rsid w:val="00001F28"/>
    <w:rsid w:val="00104FD5"/>
    <w:rsid w:val="00784193"/>
    <w:rsid w:val="008D2BF1"/>
    <w:rsid w:val="00B770B4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01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1F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00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F2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0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4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01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1F2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00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01F2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0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4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motors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Sobczyńska</dc:creator>
  <cp:keywords/>
  <dc:description/>
  <cp:lastModifiedBy>Aleksandra Sobczyńska</cp:lastModifiedBy>
  <cp:revision>3</cp:revision>
  <dcterms:created xsi:type="dcterms:W3CDTF">2026-04-21T21:41:00Z</dcterms:created>
  <dcterms:modified xsi:type="dcterms:W3CDTF">2026-04-22T05:42:00Z</dcterms:modified>
</cp:coreProperties>
</file>